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BB9" w14:textId="68E5A162" w:rsidR="00097645" w:rsidRDefault="00712ACB">
      <w:pPr>
        <w:pStyle w:val="BodyText"/>
        <w:spacing w:before="76"/>
        <w:ind w:left="2830"/>
      </w:pPr>
      <w:r>
        <w:rPr>
          <w:w w:val="105"/>
        </w:rPr>
        <w:t>ROYALTY INTEREST FOR 20</w:t>
      </w:r>
      <w:r w:rsidR="00082D0A">
        <w:rPr>
          <w:w w:val="105"/>
        </w:rPr>
        <w:t>22</w:t>
      </w:r>
    </w:p>
    <w:p w14:paraId="720F6BBA" w14:textId="77777777" w:rsidR="00097645" w:rsidRDefault="00097645">
      <w:pPr>
        <w:pStyle w:val="BodyText"/>
        <w:rPr>
          <w:sz w:val="26"/>
        </w:rPr>
      </w:pPr>
    </w:p>
    <w:p w14:paraId="720F6BBB" w14:textId="77777777" w:rsidR="00097645" w:rsidRDefault="00097645">
      <w:pPr>
        <w:pStyle w:val="BodyText"/>
        <w:spacing w:before="4"/>
        <w:rPr>
          <w:sz w:val="36"/>
        </w:rPr>
      </w:pPr>
    </w:p>
    <w:p w14:paraId="720F6BBC" w14:textId="28A3270D" w:rsidR="00097645" w:rsidRDefault="00712ACB">
      <w:pPr>
        <w:pStyle w:val="BodyText"/>
        <w:spacing w:line="288" w:lineRule="auto"/>
        <w:ind w:left="144" w:right="399"/>
      </w:pPr>
      <w:r>
        <w:rPr>
          <w:w w:val="105"/>
        </w:rPr>
        <w:t>I have an interest in being a participant in Iowa Pinto Association 2022</w:t>
      </w:r>
      <w:r>
        <w:rPr>
          <w:w w:val="105"/>
        </w:rPr>
        <w:t xml:space="preserve"> Royalty Contest which will be held in Sunday May 1st</w:t>
      </w:r>
      <w:r>
        <w:rPr>
          <w:w w:val="105"/>
        </w:rPr>
        <w:t>, Cedar Rapids, IA</w:t>
      </w:r>
    </w:p>
    <w:p w14:paraId="720F6BBD" w14:textId="77777777" w:rsidR="00097645" w:rsidRDefault="00712ACB">
      <w:pPr>
        <w:pStyle w:val="ListParagraph"/>
        <w:numPr>
          <w:ilvl w:val="0"/>
          <w:numId w:val="1"/>
        </w:numPr>
        <w:tabs>
          <w:tab w:val="left" w:pos="895"/>
        </w:tabs>
        <w:spacing w:before="202"/>
        <w:ind w:left="894" w:hanging="361"/>
        <w:rPr>
          <w:sz w:val="21"/>
        </w:rPr>
      </w:pPr>
      <w:r>
        <w:rPr>
          <w:w w:val="105"/>
          <w:sz w:val="21"/>
        </w:rPr>
        <w:t>I am an Iowa Pinto member in good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standing.</w:t>
      </w:r>
    </w:p>
    <w:p w14:paraId="720F6BBE" w14:textId="77777777" w:rsidR="00097645" w:rsidRDefault="00712ACB">
      <w:pPr>
        <w:pStyle w:val="ListParagraph"/>
        <w:numPr>
          <w:ilvl w:val="0"/>
          <w:numId w:val="1"/>
        </w:numPr>
        <w:tabs>
          <w:tab w:val="left" w:pos="895"/>
        </w:tabs>
        <w:spacing w:before="41"/>
        <w:ind w:left="894" w:hanging="361"/>
        <w:rPr>
          <w:sz w:val="21"/>
        </w:rPr>
      </w:pPr>
      <w:r>
        <w:rPr>
          <w:w w:val="105"/>
          <w:sz w:val="21"/>
        </w:rPr>
        <w:t>I am a resident 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Iowa</w:t>
      </w:r>
    </w:p>
    <w:p w14:paraId="720F6BBF" w14:textId="606FB906" w:rsidR="00097645" w:rsidRDefault="00712ACB">
      <w:pPr>
        <w:pStyle w:val="BodyText"/>
        <w:tabs>
          <w:tab w:val="left" w:pos="3734"/>
        </w:tabs>
        <w:spacing w:before="251" w:line="288" w:lineRule="auto"/>
        <w:ind w:left="144" w:right="589"/>
      </w:pPr>
      <w:r>
        <w:rPr>
          <w:w w:val="105"/>
        </w:rPr>
        <w:t>As of 1/1/2022</w:t>
      </w:r>
      <w:r>
        <w:rPr>
          <w:w w:val="105"/>
        </w:rPr>
        <w:t>, I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years of age. Thi</w:t>
      </w:r>
      <w:r>
        <w:rPr>
          <w:w w:val="105"/>
        </w:rPr>
        <w:t>s will qualify me to be in the following age 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class:</w:t>
      </w:r>
    </w:p>
    <w:p w14:paraId="720F6BC0" w14:textId="77777777" w:rsidR="00097645" w:rsidRDefault="00712ACB">
      <w:pPr>
        <w:pStyle w:val="BodyText"/>
        <w:tabs>
          <w:tab w:val="left" w:pos="4646"/>
          <w:tab w:val="left" w:pos="9339"/>
        </w:tabs>
        <w:spacing w:before="201"/>
        <w:ind w:left="144"/>
        <w:rPr>
          <w:rFonts w:ascii="Times New Roman" w:hAnsi="Times New Roman"/>
        </w:rPr>
      </w:pPr>
      <w:r>
        <w:rPr>
          <w:w w:val="105"/>
        </w:rPr>
        <w:t>JR QUEEN (10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15)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SR QUEEN (16 –</w:t>
      </w:r>
      <w:r>
        <w:rPr>
          <w:spacing w:val="-10"/>
          <w:w w:val="105"/>
        </w:rPr>
        <w:t xml:space="preserve"> </w:t>
      </w:r>
      <w:r>
        <w:rPr>
          <w:w w:val="105"/>
        </w:rPr>
        <w:t>26)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0F6BC1" w14:textId="77777777" w:rsidR="00097645" w:rsidRDefault="00097645">
      <w:pPr>
        <w:pStyle w:val="BodyText"/>
        <w:spacing w:before="9"/>
        <w:rPr>
          <w:rFonts w:ascii="Times New Roman"/>
          <w:sz w:val="13"/>
        </w:rPr>
      </w:pPr>
    </w:p>
    <w:p w14:paraId="720F6BC2" w14:textId="77777777" w:rsidR="00097645" w:rsidRDefault="00712ACB">
      <w:pPr>
        <w:pStyle w:val="ListParagraph"/>
        <w:numPr>
          <w:ilvl w:val="0"/>
          <w:numId w:val="1"/>
        </w:numPr>
        <w:tabs>
          <w:tab w:val="left" w:pos="865"/>
        </w:tabs>
        <w:spacing w:before="95"/>
        <w:ind w:hanging="361"/>
        <w:rPr>
          <w:sz w:val="21"/>
        </w:rPr>
      </w:pPr>
      <w:r>
        <w:rPr>
          <w:w w:val="105"/>
          <w:sz w:val="21"/>
        </w:rPr>
        <w:t>SR QUEEN only: I have provided a copy of my driver’s license to verify my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age.</w:t>
      </w:r>
    </w:p>
    <w:p w14:paraId="720F6BC3" w14:textId="77777777" w:rsidR="00097645" w:rsidRDefault="00712ACB">
      <w:pPr>
        <w:pStyle w:val="ListParagraph"/>
        <w:numPr>
          <w:ilvl w:val="0"/>
          <w:numId w:val="1"/>
        </w:numPr>
        <w:tabs>
          <w:tab w:val="left" w:pos="865"/>
        </w:tabs>
        <w:spacing w:before="50" w:line="271" w:lineRule="auto"/>
        <w:ind w:right="693"/>
        <w:rPr>
          <w:sz w:val="21"/>
        </w:rPr>
      </w:pPr>
      <w:r>
        <w:rPr>
          <w:w w:val="105"/>
          <w:sz w:val="21"/>
        </w:rPr>
        <w:t>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agree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selected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represent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Iowa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Pinto,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agree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present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Iowa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Pinto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Iowa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Pinto events such as Iowa Horse Fair, Iowa Pinto shows, Iowa Pinto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Banquet.</w:t>
      </w:r>
    </w:p>
    <w:p w14:paraId="720F6BC4" w14:textId="77777777" w:rsidR="00097645" w:rsidRDefault="00712ACB">
      <w:pPr>
        <w:pStyle w:val="ListParagraph"/>
        <w:numPr>
          <w:ilvl w:val="0"/>
          <w:numId w:val="1"/>
        </w:numPr>
        <w:tabs>
          <w:tab w:val="left" w:pos="895"/>
        </w:tabs>
        <w:spacing w:line="285" w:lineRule="auto"/>
        <w:ind w:left="894" w:right="157"/>
        <w:rPr>
          <w:sz w:val="21"/>
        </w:rPr>
      </w:pPr>
      <w:r>
        <w:rPr>
          <w:w w:val="105"/>
          <w:sz w:val="21"/>
        </w:rPr>
        <w:t xml:space="preserve">I also agree to fulfill the obligations of a 2019 royalty participant by being a 2019 </w:t>
      </w:r>
      <w:r>
        <w:rPr>
          <w:spacing w:val="2"/>
          <w:w w:val="105"/>
          <w:sz w:val="21"/>
        </w:rPr>
        <w:t xml:space="preserve">member </w:t>
      </w:r>
      <w:r>
        <w:rPr>
          <w:w w:val="105"/>
          <w:sz w:val="21"/>
        </w:rPr>
        <w:t xml:space="preserve">in good standing prior to the actual competition. This means </w:t>
      </w:r>
      <w:r>
        <w:rPr>
          <w:b/>
          <w:w w:val="105"/>
          <w:sz w:val="21"/>
        </w:rPr>
        <w:t xml:space="preserve">all entry fees of $10 will be paid and membership fees are paid prior to the queen contest. </w:t>
      </w:r>
      <w:r>
        <w:rPr>
          <w:w w:val="105"/>
          <w:sz w:val="21"/>
        </w:rPr>
        <w:t>I also und</w:t>
      </w:r>
      <w:r>
        <w:rPr>
          <w:w w:val="105"/>
          <w:sz w:val="21"/>
        </w:rPr>
        <w:t xml:space="preserve">erstand that if I am selected to represent Iowa Pinto in the Iowa State Fair Cowgirl Queen Contest, I must provide a copy of my birth certificate to Iowa Pinto secretary by </w:t>
      </w:r>
      <w:r>
        <w:rPr>
          <w:b/>
          <w:w w:val="105"/>
          <w:sz w:val="21"/>
        </w:rPr>
        <w:t>June 15</w:t>
      </w:r>
      <w:r>
        <w:rPr>
          <w:b/>
          <w:w w:val="105"/>
          <w:sz w:val="21"/>
          <w:vertAlign w:val="superscript"/>
        </w:rPr>
        <w:t>th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AND be mounted on a registered Pinto (non breeding stock) at the state co</w:t>
      </w:r>
      <w:r>
        <w:rPr>
          <w:w w:val="105"/>
          <w:sz w:val="21"/>
        </w:rPr>
        <w:t>mpetition. Failure to do so will disqualify me from participating at the state show AND from entering the Iowa Pinto Royalty contest in future years.</w:t>
      </w:r>
    </w:p>
    <w:p w14:paraId="720F6BC5" w14:textId="77777777" w:rsidR="00097645" w:rsidRDefault="00097645">
      <w:pPr>
        <w:pStyle w:val="BodyText"/>
        <w:rPr>
          <w:sz w:val="26"/>
        </w:rPr>
      </w:pPr>
    </w:p>
    <w:p w14:paraId="720F6BC6" w14:textId="77777777" w:rsidR="00097645" w:rsidRDefault="00097645">
      <w:pPr>
        <w:pStyle w:val="BodyText"/>
        <w:spacing w:before="8"/>
        <w:rPr>
          <w:sz w:val="32"/>
        </w:rPr>
      </w:pPr>
    </w:p>
    <w:p w14:paraId="720F6BC7" w14:textId="77777777" w:rsidR="00097645" w:rsidRDefault="00712ACB">
      <w:pPr>
        <w:pStyle w:val="BodyText"/>
        <w:tabs>
          <w:tab w:val="left" w:pos="8440"/>
        </w:tabs>
        <w:ind w:left="144"/>
        <w:rPr>
          <w:rFonts w:ascii="Times New Roman"/>
        </w:rPr>
      </w:pPr>
      <w:r>
        <w:rPr>
          <w:w w:val="105"/>
        </w:rPr>
        <w:t>Name of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participant</w:t>
      </w:r>
      <w:r>
        <w:t xml:space="preserve">  </w:t>
      </w:r>
      <w:r>
        <w:rPr>
          <w:spacing w:val="7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F6BC8" w14:textId="77777777" w:rsidR="00097645" w:rsidRDefault="00097645">
      <w:pPr>
        <w:pStyle w:val="BodyText"/>
        <w:rPr>
          <w:rFonts w:ascii="Times New Roman"/>
          <w:sz w:val="22"/>
        </w:rPr>
      </w:pPr>
    </w:p>
    <w:p w14:paraId="720F6BC9" w14:textId="77777777" w:rsidR="00097645" w:rsidRDefault="00712ACB">
      <w:pPr>
        <w:pStyle w:val="BodyText"/>
        <w:tabs>
          <w:tab w:val="left" w:pos="8459"/>
        </w:tabs>
        <w:ind w:left="144"/>
        <w:rPr>
          <w:rFonts w:ascii="Times New Roman"/>
        </w:rPr>
      </w:pPr>
      <w:r>
        <w:rPr>
          <w:w w:val="105"/>
        </w:rPr>
        <w:t>Signature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adult</w:t>
      </w:r>
      <w:r>
        <w:rPr>
          <w:spacing w:val="-6"/>
          <w:w w:val="105"/>
        </w:rPr>
        <w:t xml:space="preserve"> </w:t>
      </w:r>
      <w:r>
        <w:rPr>
          <w:w w:val="105"/>
        </w:rPr>
        <w:t>participant,</w:t>
      </w:r>
      <w:r>
        <w:rPr>
          <w:spacing w:val="-5"/>
          <w:w w:val="105"/>
        </w:rPr>
        <w:t xml:space="preserve"> </w:t>
      </w:r>
      <w:r>
        <w:rPr>
          <w:w w:val="105"/>
        </w:rPr>
        <w:t>parent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legal</w:t>
      </w:r>
      <w:r>
        <w:rPr>
          <w:spacing w:val="-6"/>
          <w:w w:val="105"/>
        </w:rPr>
        <w:t xml:space="preserve"> </w:t>
      </w:r>
      <w:r>
        <w:rPr>
          <w:w w:val="105"/>
        </w:rPr>
        <w:t>guardian</w:t>
      </w:r>
      <w:r>
        <w:rPr>
          <w:spacing w:val="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F6BCA" w14:textId="77777777" w:rsidR="00097645" w:rsidRDefault="00097645">
      <w:pPr>
        <w:pStyle w:val="BodyText"/>
        <w:spacing w:before="11"/>
        <w:rPr>
          <w:rFonts w:ascii="Times New Roman"/>
        </w:rPr>
      </w:pPr>
    </w:p>
    <w:p w14:paraId="720F6BCB" w14:textId="77777777" w:rsidR="00097645" w:rsidRDefault="00712ACB">
      <w:pPr>
        <w:ind w:left="144"/>
        <w:rPr>
          <w:i/>
          <w:sz w:val="21"/>
        </w:rPr>
      </w:pPr>
      <w:r>
        <w:rPr>
          <w:i/>
          <w:w w:val="105"/>
          <w:sz w:val="21"/>
        </w:rPr>
        <w:t>***********************************************************************************</w:t>
      </w:r>
    </w:p>
    <w:p w14:paraId="720F6BCC" w14:textId="77777777" w:rsidR="00097645" w:rsidRDefault="00097645">
      <w:pPr>
        <w:pStyle w:val="BodyText"/>
        <w:spacing w:before="8"/>
        <w:rPr>
          <w:i/>
          <w:sz w:val="20"/>
        </w:rPr>
      </w:pPr>
    </w:p>
    <w:p w14:paraId="720F6BCD" w14:textId="14EEC6AC" w:rsidR="00097645" w:rsidRDefault="00712ACB">
      <w:pPr>
        <w:spacing w:line="288" w:lineRule="auto"/>
        <w:ind w:left="144" w:right="399"/>
        <w:rPr>
          <w:i/>
          <w:sz w:val="21"/>
        </w:rPr>
      </w:pPr>
      <w:r>
        <w:rPr>
          <w:i/>
          <w:sz w:val="21"/>
        </w:rPr>
        <w:t xml:space="preserve">For office to complete </w:t>
      </w:r>
      <w:r>
        <w:rPr>
          <w:i/>
          <w:w w:val="70"/>
          <w:sz w:val="21"/>
        </w:rPr>
        <w:t xml:space="preserve">-­‐-­‐ </w:t>
      </w:r>
      <w:r>
        <w:rPr>
          <w:i/>
          <w:sz w:val="21"/>
        </w:rPr>
        <w:t>The board member indicated below has reviewed the records. Their signature indicates this participant is a 2019 member in good standing prior</w:t>
      </w:r>
      <w:r>
        <w:rPr>
          <w:i/>
          <w:sz w:val="21"/>
        </w:rPr>
        <w:t xml:space="preserve"> to the  Iowa  Pinto  royalty  contest for the 2022</w:t>
      </w:r>
      <w:r>
        <w:rPr>
          <w:i/>
          <w:sz w:val="21"/>
        </w:rPr>
        <w:t xml:space="preserve">, their membership and entry fee has been paid and they have a copy of driver’s license for </w:t>
      </w:r>
      <w:r>
        <w:rPr>
          <w:i/>
          <w:spacing w:val="2"/>
          <w:sz w:val="21"/>
        </w:rPr>
        <w:t xml:space="preserve">any   </w:t>
      </w:r>
      <w:r>
        <w:rPr>
          <w:i/>
          <w:sz w:val="21"/>
        </w:rPr>
        <w:t>one entering senior queen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contest.</w:t>
      </w:r>
    </w:p>
    <w:p w14:paraId="720F6BCE" w14:textId="77777777" w:rsidR="00097645" w:rsidRDefault="00712ACB">
      <w:pPr>
        <w:spacing w:before="205"/>
        <w:ind w:left="144"/>
        <w:rPr>
          <w:i/>
          <w:sz w:val="21"/>
        </w:rPr>
      </w:pPr>
      <w:r>
        <w:rPr>
          <w:i/>
          <w:w w:val="105"/>
          <w:sz w:val="21"/>
        </w:rPr>
        <w:t>Iowa Pinto Board Member/officer and date:_______________________________</w:t>
      </w:r>
      <w:r>
        <w:rPr>
          <w:i/>
          <w:w w:val="105"/>
          <w:sz w:val="21"/>
        </w:rPr>
        <w:t>_______________</w:t>
      </w:r>
    </w:p>
    <w:p w14:paraId="720F6BCF" w14:textId="77777777" w:rsidR="00097645" w:rsidRDefault="00097645">
      <w:pPr>
        <w:pStyle w:val="BodyText"/>
        <w:rPr>
          <w:i/>
          <w:sz w:val="20"/>
        </w:rPr>
      </w:pPr>
    </w:p>
    <w:p w14:paraId="720F6BD0" w14:textId="77777777" w:rsidR="00097645" w:rsidRDefault="00712ACB">
      <w:pPr>
        <w:pStyle w:val="BodyText"/>
        <w:spacing w:before="8"/>
        <w:rPr>
          <w:i/>
          <w:sz w:val="23"/>
        </w:rPr>
      </w:pPr>
      <w:r>
        <w:pict w14:anchorId="720F6BD1">
          <v:shape id="_x0000_s1026" style="position:absolute;margin-left:70.8pt;margin-top:17.15pt;width:470.9pt;height:.1pt;z-index:-251658752;mso-wrap-distance-left:0;mso-wrap-distance-right:0;mso-position-horizontal-relative:page" coordorigin="1416,343" coordsize="9418,0" path="m1416,343r9417,e" filled="f" strokeweight="1.44pt">
            <v:path arrowok="t"/>
            <w10:wrap type="topAndBottom" anchorx="page"/>
          </v:shape>
        </w:pict>
      </w:r>
    </w:p>
    <w:sectPr w:rsidR="00097645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4A06"/>
    <w:multiLevelType w:val="hybridMultilevel"/>
    <w:tmpl w:val="3960645C"/>
    <w:lvl w:ilvl="0" w:tplc="B8B80944">
      <w:numFmt w:val="bullet"/>
      <w:lvlText w:val="□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2"/>
        <w:sz w:val="29"/>
        <w:szCs w:val="29"/>
        <w:lang w:val="en-US" w:eastAsia="en-US" w:bidi="en-US"/>
      </w:rPr>
    </w:lvl>
    <w:lvl w:ilvl="1" w:tplc="B176803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95B8251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5418851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818955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81120ED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A942BD0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BD60BE8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5518F7E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45"/>
    <w:rsid w:val="00082D0A"/>
    <w:rsid w:val="00097645"/>
    <w:rsid w:val="00712ACB"/>
    <w:rsid w:val="008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0F6BB9"/>
  <w15:docId w15:val="{6B31DA6F-F853-4FF0-8203-EBD74E3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0"/>
      <w:ind w:left="8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De La Riva</cp:lastModifiedBy>
  <cp:revision>3</cp:revision>
  <dcterms:created xsi:type="dcterms:W3CDTF">2022-03-29T19:03:00Z</dcterms:created>
  <dcterms:modified xsi:type="dcterms:W3CDTF">2022-03-29T19:03:00Z</dcterms:modified>
</cp:coreProperties>
</file>